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1061</w:t>
      </w:r>
      <w:r>
        <w:rPr>
          <w:rFonts w:ascii="Times New Roman" w:eastAsia="Times New Roman" w:hAnsi="Times New Roman" w:cs="Times New Roman"/>
          <w:sz w:val="22"/>
          <w:szCs w:val="22"/>
        </w:rPr>
        <w:t>-2003/20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Гулиева </w:t>
      </w:r>
      <w:r>
        <w:rPr>
          <w:rFonts w:ascii="Times New Roman" w:eastAsia="Times New Roman" w:hAnsi="Times New Roman" w:cs="Times New Roman"/>
          <w:sz w:val="26"/>
          <w:szCs w:val="26"/>
        </w:rPr>
        <w:t>Гусейна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Шукур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зарегистрированного и проживающего по адресу: </w:t>
      </w:r>
      <w:r>
        <w:rPr>
          <w:rStyle w:val="cat-UserDefinedgrp-2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 ст. 14.1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ind w:left="340" w:hanging="34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04.09.2025 в 15:20, по адресу: ХМАО-Югра, г. Нефтеюганск, ул.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>,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Гулиев Г.Ш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осуществлял предпринимательскую деятельность в области транспорта </w:t>
      </w:r>
      <w:r>
        <w:rPr>
          <w:rFonts w:ascii="Times New Roman" w:eastAsia="Times New Roman" w:hAnsi="Times New Roman" w:cs="Times New Roman"/>
          <w:sz w:val="26"/>
          <w:szCs w:val="26"/>
        </w:rPr>
        <w:t>без лицензии и разрешения на осуществление перевозки пассажиров и багажа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именно, осуществлял деятельность в такси при помощи мобильного приложения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Нонстоп</w:t>
      </w:r>
      <w:r>
        <w:rPr>
          <w:rFonts w:ascii="Times New Roman" w:eastAsia="Times New Roman" w:hAnsi="Times New Roman" w:cs="Times New Roman"/>
          <w:sz w:val="26"/>
          <w:szCs w:val="26"/>
        </w:rPr>
        <w:t>», перевозил пассажира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 денежное вознаграждение, </w:t>
      </w:r>
      <w:r>
        <w:rPr>
          <w:rFonts w:ascii="Times New Roman" w:eastAsia="Times New Roman" w:hAnsi="Times New Roman" w:cs="Times New Roman"/>
          <w:sz w:val="26"/>
          <w:szCs w:val="26"/>
        </w:rPr>
        <w:t>чем нарушил ч. 1 ст. 3 Федерального закона РФ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Гулиев Г.Ш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 в полном объеме.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Г.Ш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Г.Ш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86 № </w:t>
      </w:r>
      <w:r>
        <w:rPr>
          <w:rStyle w:val="cat-UserDefinedgrp-29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04.09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04.09.2025 в 15:20, по адресу: ХМАО-Югра, г. Нефтеюганск, ул.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>, 11, Гулиев Г.Ш. осуществлял предпринимательскую деятельность в области транспорта без лицензии и разрешения на осуществление перевозки пассажиров и багажа, а именно, осуществлял деятельность в такси при помощи мобильного приложения «</w:t>
      </w:r>
      <w:r>
        <w:rPr>
          <w:rFonts w:ascii="Times New Roman" w:eastAsia="Times New Roman" w:hAnsi="Times New Roman" w:cs="Times New Roman"/>
          <w:sz w:val="26"/>
          <w:szCs w:val="26"/>
        </w:rPr>
        <w:t>Нонстоп</w:t>
      </w:r>
      <w:r>
        <w:rPr>
          <w:rFonts w:ascii="Times New Roman" w:eastAsia="Times New Roman" w:hAnsi="Times New Roman" w:cs="Times New Roman"/>
          <w:sz w:val="26"/>
          <w:szCs w:val="26"/>
        </w:rPr>
        <w:t>», перевозил пассажира, за денежное вознаграждение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ч. 1 ст. 3 Федерального закона РФ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Гулиев Г.Ш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ознакомлен, права и обязанности ему разъяснены, копию протокола получил;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 старшего инспектора ОВ ДПС отдела Госавтоинспекции ОМВД России по г. Нефтеюганску от 04.09.2025;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запросом в </w:t>
      </w:r>
      <w:r>
        <w:rPr>
          <w:rFonts w:ascii="Times New Roman" w:eastAsia="Times New Roman" w:hAnsi="Times New Roman" w:cs="Times New Roman"/>
          <w:sz w:val="26"/>
          <w:szCs w:val="26"/>
        </w:rPr>
        <w:t>Гостехнадзор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Нефтеюганска;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ответом </w:t>
      </w:r>
      <w:r>
        <w:rPr>
          <w:rFonts w:ascii="Times New Roman" w:eastAsia="Times New Roman" w:hAnsi="Times New Roman" w:cs="Times New Roman"/>
          <w:sz w:val="26"/>
          <w:szCs w:val="26"/>
        </w:rPr>
        <w:t>Гостехнадзора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Нефтеюганска от 15.09.2025, из которого следует, что в отношении гражданина Гулиева Г.Ш., который управлял транспортным средством Кая Рио, </w:t>
      </w:r>
      <w:r>
        <w:rPr>
          <w:rStyle w:val="cat-CarNumbergrp-22rplc-34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разрешение на перевозку пассажиров и багажа легковым такси не выдавалось;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справкой, согласно которой по сведениям Единого государственного реестра индивидуальных предпринимателей по состоянию на 05.09.2025, указанное в запросе физическое лицо с ИНН </w:t>
      </w:r>
      <w:r>
        <w:rPr>
          <w:rStyle w:val="cat-UserDefinedgrp-30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является индивидуальным предпринимателем;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ЕГРН;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объяснением Гулиева Г.Ш. на отдельном бланке от 04.09.2025 о согласии с протоколом, признании вины, которые им подтверждены в судебном заседании;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объяснением свидетеля от 04.09.2025;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водительского удостоверения, копией свидетельства о регистрации ТС;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скриншотом приложения;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операции с ВУ;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транспортного средства;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реестром правонарушений;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на физическое лицо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</w:t>
      </w:r>
      <w:hyperlink r:id="rId4" w:anchor="/document/12125267/entry/261" w:history="1"/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от 29.12.2022 N 580-ФЗ,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изучив и оценив все доказательства по делу в их совокупности, квалифицирует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Г.Ш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ч. 2 ст. 14.1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как осуществление предпринимательской деятельности без специального разрешения (лицензии), если такое разрешение обязательно.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Г.Ш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его имущественное положение.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судья не усматривает.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установленные обстоятельства, отсутствие отягчающих административную ответственность обстоятельств, судья считает возможным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Гулиев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 без конфискации.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Гулиева </w:t>
      </w:r>
      <w:r>
        <w:rPr>
          <w:rFonts w:ascii="Times New Roman" w:eastAsia="Times New Roman" w:hAnsi="Times New Roman" w:cs="Times New Roman"/>
          <w:sz w:val="26"/>
          <w:szCs w:val="26"/>
        </w:rPr>
        <w:t>Гусейна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Шукур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 ст. 14.1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две тысячи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без конфискации орудий производства.</w:t>
      </w:r>
    </w:p>
    <w:p>
      <w:pPr>
        <w:tabs>
          <w:tab w:val="left" w:pos="284"/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>
        <w:rPr>
          <w:rFonts w:ascii="Times New Roman" w:eastAsia="Times New Roman" w:hAnsi="Times New Roman" w:cs="Times New Roman"/>
          <w:sz w:val="26"/>
          <w:szCs w:val="26"/>
        </w:rPr>
        <w:t>73664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КПП: 860101001, наименование банка: РКЦ ХАНТЫ-МАНСИЙСК//УФК по ХМАО-Югре г. Ханты-Мансийск//УФК по ХМАО-Югре, БИК: 007162163, </w:t>
      </w:r>
      <w:r>
        <w:rPr>
          <w:rFonts w:ascii="Times New Roman" w:eastAsia="Times New Roman" w:hAnsi="Times New Roman" w:cs="Times New Roman"/>
          <w:sz w:val="26"/>
          <w:szCs w:val="26"/>
        </w:rPr>
        <w:t>Кор.сч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40102810245370000007, КБК 72011601143019000140, ОКТМО: 71874000,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0412365400395010612514114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tabs>
          <w:tab w:val="left" w:pos="3416"/>
        </w:tabs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</w:p>
    <w:p>
      <w:pPr>
        <w:tabs>
          <w:tab w:val="left" w:pos="6560"/>
        </w:tabs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ind w:left="567"/>
        <w:jc w:val="both"/>
        <w:rPr>
          <w:sz w:val="26"/>
          <w:szCs w:val="26"/>
        </w:rPr>
      </w:pPr>
    </w:p>
    <w:p>
      <w:pPr>
        <w:spacing w:before="0" w:after="0"/>
        <w:ind w:left="567"/>
        <w:jc w:val="both"/>
        <w:rPr>
          <w:sz w:val="12"/>
          <w:szCs w:val="12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UserDefinedgrp-29rplc-19">
    <w:name w:val="cat-UserDefined grp-29 rplc-19"/>
    <w:basedOn w:val="DefaultParagraphFont"/>
  </w:style>
  <w:style w:type="character" w:customStyle="1" w:styleId="cat-CarNumbergrp-22rplc-34">
    <w:name w:val="cat-CarNumber grp-22 rplc-34"/>
    <w:basedOn w:val="DefaultParagraphFont"/>
  </w:style>
  <w:style w:type="character" w:customStyle="1" w:styleId="cat-UserDefinedgrp-30rplc-36">
    <w:name w:val="cat-UserDefined grp-30 rplc-36"/>
    <w:basedOn w:val="DefaultParagraphFont"/>
  </w:style>
  <w:style w:type="character" w:customStyle="1" w:styleId="cat-UserDefinedgrp-31rplc-52">
    <w:name w:val="cat-UserDefined grp-31 rplc-52"/>
    <w:basedOn w:val="DefaultParagraphFont"/>
  </w:style>
  <w:style w:type="character" w:customStyle="1" w:styleId="cat-UserDefinedgrp-32rplc-55">
    <w:name w:val="cat-UserDefined grp-32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